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0001676170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53"/>
        <w:gridCol w:w="4852"/>
      </w:tblGrid>
      <w:tr>
        <w:trPr/>
        <w:tc>
          <w:tcPr>
            <w:tcW w:w="5353" w:type="dxa"/>
            <w:tcBorders/>
            <w:vAlign w:val="center"/>
          </w:tcPr>
          <w:p>
            <w:pPr>
              <w:pStyle w:val="TableContents"/>
              <w:bidi w:val="0"/>
              <w:spacing w:before="0" w:after="283"/>
              <w:jc w:val="left"/>
              <w:rPr/>
            </w:pPr>
            <w:r>
              <w:rPr/>
              <w:t>Name of Issuer</w:t>
            </w:r>
          </w:p>
        </w:tc>
        <w:tc>
          <w:tcPr>
            <w:tcW w:w="4852" w:type="dxa"/>
            <w:tcBorders/>
            <w:vAlign w:val="center"/>
          </w:tcPr>
          <w:p>
            <w:pPr>
              <w:pStyle w:val="TableContents"/>
              <w:bidi w:val="0"/>
              <w:spacing w:before="0" w:after="0"/>
              <w:jc w:val="left"/>
              <w:rPr/>
            </w:pPr>
            <w:r>
              <w:rPr/>
              <w:t>Maze Therapeutics, Inc.</w:t>
            </w:r>
          </w:p>
        </w:tc>
      </w:tr>
      <w:tr>
        <w:trPr/>
        <w:tc>
          <w:tcPr>
            <w:tcW w:w="5353" w:type="dxa"/>
            <w:tcBorders/>
            <w:vAlign w:val="center"/>
          </w:tcPr>
          <w:p>
            <w:pPr>
              <w:pStyle w:val="TableContents"/>
              <w:bidi w:val="0"/>
              <w:spacing w:before="0" w:after="283"/>
              <w:jc w:val="left"/>
              <w:rPr/>
            </w:pPr>
            <w:r>
              <w:rPr/>
              <w:t>SEC File Number</w:t>
            </w:r>
          </w:p>
        </w:tc>
        <w:tc>
          <w:tcPr>
            <w:tcW w:w="4852" w:type="dxa"/>
            <w:tcBorders/>
            <w:vAlign w:val="center"/>
          </w:tcPr>
          <w:p>
            <w:pPr>
              <w:pStyle w:val="TableContents"/>
              <w:bidi w:val="0"/>
              <w:spacing w:before="0" w:after="0"/>
              <w:jc w:val="left"/>
              <w:rPr/>
            </w:pPr>
            <w:r>
              <w:rPr/>
              <w:t>001-42490</w:t>
            </w:r>
          </w:p>
        </w:tc>
      </w:tr>
      <w:tr>
        <w:trPr/>
        <w:tc>
          <w:tcPr>
            <w:tcW w:w="5353" w:type="dxa"/>
            <w:tcBorders/>
            <w:vAlign w:val="center"/>
          </w:tcPr>
          <w:p>
            <w:pPr>
              <w:pStyle w:val="TableContents"/>
              <w:bidi w:val="0"/>
              <w:spacing w:before="0" w:after="283"/>
              <w:jc w:val="left"/>
              <w:rPr/>
            </w:pPr>
            <w:r>
              <w:rPr/>
              <w:t>Address of Issuer</w:t>
            </w:r>
          </w:p>
        </w:tc>
        <w:tc>
          <w:tcPr>
            <w:tcW w:w="4852" w:type="dxa"/>
            <w:tcBorders/>
            <w:vAlign w:val="center"/>
          </w:tcPr>
          <w:p>
            <w:pPr>
              <w:pStyle w:val="TableContents"/>
              <w:bidi w:val="0"/>
              <w:spacing w:before="0" w:after="0"/>
              <w:jc w:val="left"/>
              <w:rPr/>
            </w:pPr>
            <w:r>
              <w:rPr/>
              <w:t>171 OYSTER POINT BOULEVARD, SUITE 300</w:t>
              <w:br/>
              <w:t>SOUTH SAN FRANCISCO</w:t>
              <w:br/>
              <w:t xml:space="preserve">CALIFORNIA </w:t>
              <w:br/>
              <w:t>94080</w:t>
            </w:r>
          </w:p>
        </w:tc>
      </w:tr>
      <w:tr>
        <w:trPr/>
        <w:tc>
          <w:tcPr>
            <w:tcW w:w="5353" w:type="dxa"/>
            <w:tcBorders/>
            <w:vAlign w:val="center"/>
          </w:tcPr>
          <w:p>
            <w:pPr>
              <w:pStyle w:val="TableContents"/>
              <w:bidi w:val="0"/>
              <w:spacing w:before="0" w:after="283"/>
              <w:jc w:val="left"/>
              <w:rPr/>
            </w:pPr>
            <w:r>
              <w:rPr/>
              <w:t>Phone</w:t>
            </w:r>
          </w:p>
        </w:tc>
        <w:tc>
          <w:tcPr>
            <w:tcW w:w="4852" w:type="dxa"/>
            <w:tcBorders/>
            <w:vAlign w:val="center"/>
          </w:tcPr>
          <w:p>
            <w:pPr>
              <w:pStyle w:val="TableContents"/>
              <w:bidi w:val="0"/>
              <w:spacing w:before="0" w:after="0"/>
              <w:jc w:val="left"/>
              <w:rPr/>
            </w:pPr>
            <w:r>
              <w:rPr/>
              <w:t>6508505070</w:t>
            </w:r>
          </w:p>
        </w:tc>
      </w:tr>
      <w:tr>
        <w:trPr/>
        <w:tc>
          <w:tcPr>
            <w:tcW w:w="5353" w:type="dxa"/>
            <w:tcBorders/>
            <w:vAlign w:val="center"/>
          </w:tcPr>
          <w:p>
            <w:pPr>
              <w:pStyle w:val="TableContents"/>
              <w:bidi w:val="0"/>
              <w:spacing w:before="0" w:after="283"/>
              <w:jc w:val="left"/>
              <w:rPr/>
            </w:pPr>
            <w:r>
              <w:rPr/>
              <w:t>Name of Person for Whose Account the Securities are To Be Sold</w:t>
            </w:r>
          </w:p>
        </w:tc>
        <w:tc>
          <w:tcPr>
            <w:tcW w:w="4852" w:type="dxa"/>
            <w:tcBorders/>
            <w:vAlign w:val="center"/>
          </w:tcPr>
          <w:p>
            <w:pPr>
              <w:pStyle w:val="TableContents"/>
              <w:bidi w:val="0"/>
              <w:spacing w:before="0" w:after="0"/>
              <w:jc w:val="left"/>
              <w:rPr/>
            </w:pPr>
            <w:r>
              <w:rPr/>
              <w:t>Coloma Jason 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53" w:type="dxa"/>
            <w:tcBorders/>
            <w:vAlign w:val="center"/>
          </w:tcPr>
          <w:p>
            <w:pPr>
              <w:pStyle w:val="TableContents"/>
              <w:bidi w:val="0"/>
              <w:spacing w:before="0" w:after="283"/>
              <w:jc w:val="left"/>
              <w:rPr/>
            </w:pPr>
            <w:r>
              <w:rPr/>
              <w:t>Relationship to Issuer</w:t>
            </w:r>
          </w:p>
        </w:tc>
        <w:tc>
          <w:tcPr>
            <w:tcW w:w="48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UBS Financial Services Inc.</w:t>
              <w:br/>
              <w:t>Eleven Madison Avenue</w:t>
              <w:br/>
              <w:t>4th Floor</w:t>
              <w:br/>
              <w:t>New York   NY   10010</w:t>
            </w:r>
          </w:p>
        </w:tc>
        <w:tc>
          <w:tcPr>
            <w:tcW w:w="1184" w:type="dxa"/>
            <w:tcBorders/>
            <w:vAlign w:val="center"/>
          </w:tcPr>
          <w:p>
            <w:pPr>
              <w:pStyle w:val="TableContents"/>
              <w:bidi w:val="0"/>
              <w:spacing w:before="0" w:after="283"/>
              <w:jc w:val="left"/>
              <w:rPr/>
            </w:pPr>
            <w:r>
              <w:rPr/>
              <w:t>34501</w:t>
            </w:r>
          </w:p>
        </w:tc>
        <w:tc>
          <w:tcPr>
            <w:tcW w:w="1393" w:type="dxa"/>
            <w:tcBorders/>
            <w:vAlign w:val="center"/>
          </w:tcPr>
          <w:p>
            <w:pPr>
              <w:pStyle w:val="TableContents"/>
              <w:bidi w:val="0"/>
              <w:spacing w:before="0" w:after="283"/>
              <w:jc w:val="left"/>
              <w:rPr/>
            </w:pPr>
            <w:r>
              <w:rPr/>
              <w:t>933252.05</w:t>
            </w:r>
          </w:p>
        </w:tc>
        <w:tc>
          <w:tcPr>
            <w:tcW w:w="1566" w:type="dxa"/>
            <w:tcBorders/>
            <w:vAlign w:val="center"/>
          </w:tcPr>
          <w:p>
            <w:pPr>
              <w:pStyle w:val="TableContents"/>
              <w:bidi w:val="0"/>
              <w:spacing w:before="0" w:after="283"/>
              <w:jc w:val="left"/>
              <w:rPr/>
            </w:pPr>
            <w:r>
              <w:rPr/>
              <w:t>55549168</w:t>
            </w:r>
          </w:p>
        </w:tc>
        <w:tc>
          <w:tcPr>
            <w:tcW w:w="1575" w:type="dxa"/>
            <w:tcBorders/>
            <w:vAlign w:val="center"/>
          </w:tcPr>
          <w:p>
            <w:pPr>
              <w:pStyle w:val="TableContents"/>
              <w:bidi w:val="0"/>
              <w:spacing w:before="0" w:after="283"/>
              <w:jc w:val="left"/>
              <w:rPr/>
            </w:pPr>
            <w:r>
              <w:rPr/>
              <w:t>10/01/2026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09/22/2021</w:t>
            </w:r>
          </w:p>
        </w:tc>
        <w:tc>
          <w:tcPr>
            <w:tcW w:w="1505" w:type="dxa"/>
            <w:tcBorders/>
            <w:vAlign w:val="center"/>
          </w:tcPr>
          <w:p>
            <w:pPr>
              <w:pStyle w:val="TableContents"/>
              <w:bidi w:val="0"/>
              <w:spacing w:before="0" w:after="283"/>
              <w:jc w:val="left"/>
              <w:rPr/>
            </w:pPr>
            <w:r>
              <w:rPr/>
              <w:t>Gift</w:t>
            </w:r>
          </w:p>
        </w:tc>
        <w:tc>
          <w:tcPr>
            <w:tcW w:w="1218" w:type="dxa"/>
            <w:tcBorders/>
            <w:vAlign w:val="center"/>
          </w:tcPr>
          <w:p>
            <w:pPr>
              <w:pStyle w:val="TableContents"/>
              <w:bidi w:val="0"/>
              <w:spacing w:before="0" w:after="283"/>
              <w:jc w:val="left"/>
              <w:rPr/>
            </w:pPr>
            <w:r>
              <w:rPr/>
              <w:t>Jason Coloma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pPr>
            <w:r>
              <w:rPr/>
              <w:t>11/01/2018</w:t>
            </w:r>
          </w:p>
        </w:tc>
        <w:tc>
          <w:tcPr>
            <w:tcW w:w="1205" w:type="dxa"/>
            <w:tcBorders/>
            <w:vAlign w:val="center"/>
          </w:tcPr>
          <w:p>
            <w:pPr>
              <w:pStyle w:val="TableContents"/>
              <w:bidi w:val="0"/>
              <w:spacing w:before="0" w:after="283"/>
              <w:jc w:val="left"/>
              <w:rPr/>
            </w:pPr>
            <w:r>
              <w:rPr/>
              <w:t>2593</w:t>
            </w:r>
          </w:p>
        </w:tc>
        <w:tc>
          <w:tcPr>
            <w:tcW w:w="1078" w:type="dxa"/>
            <w:tcBorders/>
            <w:vAlign w:val="center"/>
          </w:tcPr>
          <w:p>
            <w:pPr>
              <w:pStyle w:val="TableContents"/>
              <w:bidi w:val="0"/>
              <w:spacing w:before="0" w:after="283"/>
              <w:jc w:val="left"/>
              <w:rPr/>
            </w:pPr>
            <w:r>
              <w:rPr/>
              <w:t>09/22/2021</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09/22/2021</w:t>
            </w:r>
          </w:p>
        </w:tc>
        <w:tc>
          <w:tcPr>
            <w:tcW w:w="1505" w:type="dxa"/>
            <w:tcBorders/>
            <w:vAlign w:val="center"/>
          </w:tcPr>
          <w:p>
            <w:pPr>
              <w:pStyle w:val="TableContents"/>
              <w:bidi w:val="0"/>
              <w:spacing w:before="0" w:after="283"/>
              <w:jc w:val="left"/>
              <w:rPr/>
            </w:pPr>
            <w:r>
              <w:rPr/>
              <w:t>Gift</w:t>
            </w:r>
          </w:p>
        </w:tc>
        <w:tc>
          <w:tcPr>
            <w:tcW w:w="1218" w:type="dxa"/>
            <w:tcBorders/>
            <w:vAlign w:val="center"/>
          </w:tcPr>
          <w:p>
            <w:pPr>
              <w:pStyle w:val="TableContents"/>
              <w:bidi w:val="0"/>
              <w:spacing w:before="0" w:after="283"/>
              <w:jc w:val="left"/>
              <w:rPr/>
            </w:pPr>
            <w:r>
              <w:rPr/>
              <w:t>Jason Coloma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pPr>
            <w:r>
              <w:rPr/>
              <w:t>06/24/2019</w:t>
            </w:r>
          </w:p>
        </w:tc>
        <w:tc>
          <w:tcPr>
            <w:tcW w:w="1205" w:type="dxa"/>
            <w:tcBorders/>
            <w:vAlign w:val="center"/>
          </w:tcPr>
          <w:p>
            <w:pPr>
              <w:pStyle w:val="TableContents"/>
              <w:bidi w:val="0"/>
              <w:spacing w:before="0" w:after="283"/>
              <w:jc w:val="left"/>
              <w:rPr/>
            </w:pPr>
            <w:r>
              <w:rPr/>
              <w:t>31908</w:t>
            </w:r>
          </w:p>
        </w:tc>
        <w:tc>
          <w:tcPr>
            <w:tcW w:w="1078" w:type="dxa"/>
            <w:tcBorders/>
            <w:vAlign w:val="center"/>
          </w:tcPr>
          <w:p>
            <w:pPr>
              <w:pStyle w:val="TableContents"/>
              <w:bidi w:val="0"/>
              <w:spacing w:before="0" w:after="283"/>
              <w:jc w:val="left"/>
              <w:rPr/>
            </w:pPr>
            <w:r>
              <w:rPr/>
              <w:t>09/22/2021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9"/>
        <w:gridCol w:w="2794"/>
        <w:gridCol w:w="916"/>
        <w:gridCol w:w="1523"/>
        <w:gridCol w:w="1713"/>
      </w:tblGrid>
      <w:tr>
        <w:trPr/>
        <w:tc>
          <w:tcPr>
            <w:tcW w:w="3259" w:type="dxa"/>
            <w:tcBorders/>
            <w:vAlign w:val="center"/>
          </w:tcPr>
          <w:p>
            <w:pPr>
              <w:pStyle w:val="TableHeading"/>
              <w:suppressLineNumbers/>
              <w:bidi w:val="0"/>
              <w:spacing w:before="0" w:after="283"/>
              <w:jc w:val="center"/>
              <w:rPr/>
            </w:pPr>
            <w:r>
              <w:rPr/>
              <w:t>Name and Address of Seller</w:t>
            </w:r>
          </w:p>
        </w:tc>
        <w:tc>
          <w:tcPr>
            <w:tcW w:w="2794"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713" w:type="dxa"/>
            <w:tcBorders/>
            <w:vAlign w:val="center"/>
          </w:tcPr>
          <w:p>
            <w:pPr>
              <w:pStyle w:val="TableHeading"/>
              <w:suppressLineNumbers/>
              <w:bidi w:val="0"/>
              <w:spacing w:before="0" w:after="283"/>
              <w:jc w:val="center"/>
              <w:rPr/>
            </w:pPr>
            <w:r>
              <w:rPr/>
              <w:t>Gross Proceeds</w:t>
            </w:r>
          </w:p>
        </w:tc>
      </w:tr>
      <w:tr>
        <w:trPr/>
        <w:tc>
          <w:tcPr>
            <w:tcW w:w="3259" w:type="dxa"/>
            <w:tcBorders/>
            <w:vAlign w:val="center"/>
          </w:tcPr>
          <w:p>
            <w:pPr>
              <w:pStyle w:val="TableContents"/>
              <w:bidi w:val="0"/>
              <w:spacing w:before="0" w:after="283"/>
              <w:jc w:val="left"/>
              <w:rPr/>
            </w:pPr>
            <w:r>
              <w:rPr/>
              <w:t>The Coloma 2021 Irrevocable Trust DTD 09/20/2021</w:t>
              <w:br/>
              <w:t>171 OYSTER POINT BOULEVARD, SUITE 300</w:t>
              <w:br/>
              <w:t>SOUTH SAN FRANCISCO   CA   94080</w:t>
            </w:r>
          </w:p>
        </w:tc>
        <w:tc>
          <w:tcPr>
            <w:tcW w:w="2794"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08/03/2026</w:t>
            </w:r>
          </w:p>
        </w:tc>
        <w:tc>
          <w:tcPr>
            <w:tcW w:w="1523" w:type="dxa"/>
            <w:tcBorders/>
            <w:vAlign w:val="center"/>
          </w:tcPr>
          <w:p>
            <w:pPr>
              <w:pStyle w:val="TableContents"/>
              <w:bidi w:val="0"/>
              <w:spacing w:before="0" w:after="283"/>
              <w:jc w:val="left"/>
              <w:rPr/>
            </w:pPr>
            <w:r>
              <w:rPr/>
              <w:t>2593</w:t>
            </w:r>
          </w:p>
        </w:tc>
        <w:tc>
          <w:tcPr>
            <w:tcW w:w="1713" w:type="dxa"/>
            <w:tcBorders/>
            <w:vAlign w:val="center"/>
          </w:tcPr>
          <w:p>
            <w:pPr>
              <w:pStyle w:val="TableContents"/>
              <w:bidi w:val="0"/>
              <w:spacing w:before="0" w:after="283"/>
              <w:jc w:val="left"/>
              <w:rPr/>
            </w:pPr>
            <w:r>
              <w:rPr/>
              <w:t>69329.00</w:t>
            </w:r>
          </w:p>
        </w:tc>
      </w:tr>
      <w:tr>
        <w:trPr/>
        <w:tc>
          <w:tcPr>
            <w:tcW w:w="3259" w:type="dxa"/>
            <w:tcBorders/>
            <w:vAlign w:val="center"/>
          </w:tcPr>
          <w:p>
            <w:pPr>
              <w:pStyle w:val="TableContents"/>
              <w:bidi w:val="0"/>
              <w:spacing w:before="0" w:after="283"/>
              <w:jc w:val="left"/>
              <w:rPr/>
            </w:pPr>
            <w:r>
              <w:rPr/>
              <w:t>The Coloma 2021 Irrevocable Trust DTD 09/20/2021</w:t>
              <w:br/>
              <w:t>171 OYSTER POINT BOULEVARD, SUITE 300</w:t>
              <w:br/>
              <w:t>SOUTH SAN FRANCISCO   CA   94080</w:t>
            </w:r>
          </w:p>
        </w:tc>
        <w:tc>
          <w:tcPr>
            <w:tcW w:w="2794"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07/01/2026</w:t>
            </w:r>
          </w:p>
        </w:tc>
        <w:tc>
          <w:tcPr>
            <w:tcW w:w="1523" w:type="dxa"/>
            <w:tcBorders/>
            <w:vAlign w:val="center"/>
          </w:tcPr>
          <w:p>
            <w:pPr>
              <w:pStyle w:val="TableContents"/>
              <w:bidi w:val="0"/>
              <w:spacing w:before="0" w:after="283"/>
              <w:jc w:val="left"/>
              <w:rPr/>
            </w:pPr>
            <w:r>
              <w:rPr/>
              <w:t>2593</w:t>
            </w:r>
          </w:p>
        </w:tc>
        <w:tc>
          <w:tcPr>
            <w:tcW w:w="1713" w:type="dxa"/>
            <w:tcBorders/>
            <w:vAlign w:val="center"/>
          </w:tcPr>
          <w:p>
            <w:pPr>
              <w:pStyle w:val="TableContents"/>
              <w:bidi w:val="0"/>
              <w:spacing w:before="0" w:after="283"/>
              <w:jc w:val="left"/>
              <w:rPr/>
            </w:pPr>
            <w:r>
              <w:rPr/>
              <w:t>77726.21</w:t>
            </w:r>
          </w:p>
        </w:tc>
      </w:tr>
      <w:tr>
        <w:trPr/>
        <w:tc>
          <w:tcPr>
            <w:tcW w:w="3259" w:type="dxa"/>
            <w:tcBorders/>
            <w:vAlign w:val="center"/>
          </w:tcPr>
          <w:p>
            <w:pPr>
              <w:pStyle w:val="TableContents"/>
              <w:bidi w:val="0"/>
              <w:spacing w:before="0" w:after="283"/>
              <w:jc w:val="left"/>
              <w:rPr/>
            </w:pPr>
            <w:r>
              <w:rPr/>
              <w:t>Coloma Family Trust DTD 06/27/2016</w:t>
              <w:br/>
              <w:t>171 OYSTER POINT BOULEVARD, SUITE 300</w:t>
              <w:br/>
              <w:t>SOUTH SAN FRANCISCO   CA   94080</w:t>
            </w:r>
          </w:p>
        </w:tc>
        <w:tc>
          <w:tcPr>
            <w:tcW w:w="2794"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08/03/2026</w:t>
            </w:r>
          </w:p>
        </w:tc>
        <w:tc>
          <w:tcPr>
            <w:tcW w:w="1523" w:type="dxa"/>
            <w:tcBorders/>
            <w:vAlign w:val="center"/>
          </w:tcPr>
          <w:p>
            <w:pPr>
              <w:pStyle w:val="TableContents"/>
              <w:bidi w:val="0"/>
              <w:spacing w:before="0" w:after="283"/>
              <w:jc w:val="left"/>
              <w:rPr/>
            </w:pPr>
            <w:r>
              <w:rPr/>
              <w:t>31908</w:t>
            </w:r>
          </w:p>
        </w:tc>
        <w:tc>
          <w:tcPr>
            <w:tcW w:w="1713" w:type="dxa"/>
            <w:tcBorders/>
            <w:vAlign w:val="center"/>
          </w:tcPr>
          <w:p>
            <w:pPr>
              <w:pStyle w:val="TableContents"/>
              <w:bidi w:val="0"/>
              <w:spacing w:before="0" w:after="283"/>
              <w:jc w:val="left"/>
              <w:rPr/>
            </w:pPr>
            <w:r>
              <w:rPr/>
              <w:t>852983.80</w:t>
            </w:r>
          </w:p>
        </w:tc>
      </w:tr>
      <w:tr>
        <w:trPr/>
        <w:tc>
          <w:tcPr>
            <w:tcW w:w="3259" w:type="dxa"/>
            <w:tcBorders/>
            <w:vAlign w:val="center"/>
          </w:tcPr>
          <w:p>
            <w:pPr>
              <w:pStyle w:val="TableContents"/>
              <w:bidi w:val="0"/>
              <w:spacing w:before="0" w:after="283"/>
              <w:jc w:val="left"/>
              <w:rPr/>
            </w:pPr>
            <w:r>
              <w:rPr/>
              <w:t>Coloma Family Trust DTD 06/27/2016</w:t>
              <w:br/>
              <w:t>171 OYSTER POINT BOULEVARD, SUITE 300</w:t>
              <w:br/>
              <w:t>SOUTH SAN FRANCISCO   CA   94080</w:t>
            </w:r>
          </w:p>
        </w:tc>
        <w:tc>
          <w:tcPr>
            <w:tcW w:w="2794"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07/01/2026</w:t>
            </w:r>
          </w:p>
        </w:tc>
        <w:tc>
          <w:tcPr>
            <w:tcW w:w="1523" w:type="dxa"/>
            <w:tcBorders/>
            <w:vAlign w:val="center"/>
          </w:tcPr>
          <w:p>
            <w:pPr>
              <w:pStyle w:val="TableContents"/>
              <w:bidi w:val="0"/>
              <w:spacing w:before="0" w:after="283"/>
              <w:jc w:val="left"/>
              <w:rPr/>
            </w:pPr>
            <w:r>
              <w:rPr/>
              <w:t>31908</w:t>
            </w:r>
          </w:p>
        </w:tc>
        <w:tc>
          <w:tcPr>
            <w:tcW w:w="1713" w:type="dxa"/>
            <w:tcBorders/>
            <w:vAlign w:val="center"/>
          </w:tcPr>
          <w:p>
            <w:pPr>
              <w:pStyle w:val="TableContents"/>
              <w:bidi w:val="0"/>
              <w:spacing w:before="0" w:after="283"/>
              <w:jc w:val="left"/>
              <w:rPr/>
            </w:pPr>
            <w:r>
              <w:rPr/>
              <w:t>956528.45</w:t>
            </w:r>
          </w:p>
        </w:tc>
      </w:tr>
      <w:tr>
        <w:trPr/>
        <w:tc>
          <w:tcPr>
            <w:tcW w:w="3259" w:type="dxa"/>
            <w:tcBorders/>
            <w:vAlign w:val="center"/>
          </w:tcPr>
          <w:p>
            <w:pPr>
              <w:pStyle w:val="TableContents"/>
              <w:bidi w:val="0"/>
              <w:spacing w:before="0" w:after="283"/>
              <w:jc w:val="left"/>
              <w:rPr/>
            </w:pPr>
            <w:r>
              <w:rPr/>
              <w:t>The Coloma 2021 Irrevocable Trust DTD 09/20/2021</w:t>
              <w:br/>
              <w:t>171 OYSTER POINT BOULEVARD</w:t>
              <w:br/>
              <w:t>Suite 300</w:t>
              <w:br/>
              <w:t>SOUTH SAN FRANCISCO   CA   94080</w:t>
            </w:r>
          </w:p>
        </w:tc>
        <w:tc>
          <w:tcPr>
            <w:tcW w:w="2794"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09/01/2026</w:t>
            </w:r>
          </w:p>
        </w:tc>
        <w:tc>
          <w:tcPr>
            <w:tcW w:w="1523" w:type="dxa"/>
            <w:tcBorders/>
            <w:vAlign w:val="center"/>
          </w:tcPr>
          <w:p>
            <w:pPr>
              <w:pStyle w:val="TableContents"/>
              <w:bidi w:val="0"/>
              <w:spacing w:before="0" w:after="283"/>
              <w:jc w:val="left"/>
              <w:rPr/>
            </w:pPr>
            <w:r>
              <w:rPr/>
              <w:t>2593</w:t>
            </w:r>
          </w:p>
        </w:tc>
        <w:tc>
          <w:tcPr>
            <w:tcW w:w="1713" w:type="dxa"/>
            <w:tcBorders/>
            <w:vAlign w:val="center"/>
          </w:tcPr>
          <w:p>
            <w:pPr>
              <w:pStyle w:val="TableContents"/>
              <w:bidi w:val="0"/>
              <w:spacing w:before="0" w:after="283"/>
              <w:jc w:val="left"/>
              <w:rPr/>
            </w:pPr>
            <w:r>
              <w:rPr/>
              <w:t>68214.05</w:t>
            </w:r>
          </w:p>
        </w:tc>
      </w:tr>
      <w:tr>
        <w:trPr/>
        <w:tc>
          <w:tcPr>
            <w:tcW w:w="3259" w:type="dxa"/>
            <w:tcBorders/>
            <w:vAlign w:val="center"/>
          </w:tcPr>
          <w:p>
            <w:pPr>
              <w:pStyle w:val="TableContents"/>
              <w:bidi w:val="0"/>
              <w:spacing w:before="0" w:after="283"/>
              <w:jc w:val="left"/>
              <w:rPr/>
            </w:pPr>
            <w:r>
              <w:rPr/>
              <w:t>Coloma Family Trust DTD 06/27/2016</w:t>
              <w:br/>
              <w:t>171 OYSTER POINT BOULEVARD</w:t>
              <w:br/>
              <w:t>SUITE 300</w:t>
              <w:br/>
              <w:t>SOUTH SAN FRANCISCO   CA   94080</w:t>
            </w:r>
          </w:p>
        </w:tc>
        <w:tc>
          <w:tcPr>
            <w:tcW w:w="2794"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09/01/2026</w:t>
            </w:r>
          </w:p>
        </w:tc>
        <w:tc>
          <w:tcPr>
            <w:tcW w:w="1523" w:type="dxa"/>
            <w:tcBorders/>
            <w:vAlign w:val="center"/>
          </w:tcPr>
          <w:p>
            <w:pPr>
              <w:pStyle w:val="TableContents"/>
              <w:bidi w:val="0"/>
              <w:spacing w:before="0" w:after="283"/>
              <w:jc w:val="left"/>
              <w:rPr/>
            </w:pPr>
            <w:r>
              <w:rPr/>
              <w:t>31908</w:t>
            </w:r>
          </w:p>
        </w:tc>
        <w:tc>
          <w:tcPr>
            <w:tcW w:w="1713" w:type="dxa"/>
            <w:tcBorders/>
            <w:vAlign w:val="center"/>
          </w:tcPr>
          <w:p>
            <w:pPr>
              <w:pStyle w:val="TableContents"/>
              <w:bidi w:val="0"/>
              <w:spacing w:before="0" w:after="283"/>
              <w:jc w:val="left"/>
              <w:rPr/>
            </w:pPr>
            <w:r>
              <w:rPr/>
              <w:t>838784.74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93"/>
        <w:gridCol w:w="6812"/>
      </w:tblGrid>
      <w:tr>
        <w:trPr/>
        <w:tc>
          <w:tcPr>
            <w:tcW w:w="3393" w:type="dxa"/>
            <w:tcBorders/>
            <w:vAlign w:val="center"/>
          </w:tcPr>
          <w:p>
            <w:pPr>
              <w:pStyle w:val="TableContents"/>
              <w:bidi w:val="0"/>
              <w:spacing w:before="0" w:after="283"/>
              <w:jc w:val="left"/>
              <w:rPr/>
            </w:pPr>
            <w:r>
              <w:rPr/>
              <w:t>Remarks</w:t>
            </w:r>
          </w:p>
        </w:tc>
        <w:tc>
          <w:tcPr>
            <w:tcW w:w="6812" w:type="dxa"/>
            <w:tcBorders/>
            <w:vAlign w:val="center"/>
          </w:tcPr>
          <w:p>
            <w:pPr>
              <w:pStyle w:val="TableContents"/>
              <w:bidi w:val="0"/>
              <w:spacing w:before="0" w:after="0"/>
              <w:jc w:val="left"/>
              <w:rPr/>
            </w:pPr>
            <w:r>
              <w:rPr/>
              <w:t>2,593 shares for this filing were sold under The Coloma 2021 Irrevocable Trust DTD 09/20/2021 and 31,908 shares were sold under Coloma Family Trust DTD 06/27/2016</w:t>
            </w:r>
          </w:p>
        </w:tc>
      </w:tr>
      <w:tr>
        <w:trPr/>
        <w:tc>
          <w:tcPr>
            <w:tcW w:w="3393" w:type="dxa"/>
            <w:tcBorders/>
            <w:vAlign w:val="center"/>
          </w:tcPr>
          <w:p>
            <w:pPr>
              <w:pStyle w:val="TableContents"/>
              <w:bidi w:val="0"/>
              <w:spacing w:before="0" w:after="283"/>
              <w:jc w:val="left"/>
              <w:rPr/>
            </w:pPr>
            <w:r>
              <w:rPr/>
              <w:t>Date of Notice</w:t>
            </w:r>
          </w:p>
        </w:tc>
        <w:tc>
          <w:tcPr>
            <w:tcW w:w="6812" w:type="dxa"/>
            <w:tcBorders/>
            <w:vAlign w:val="center"/>
          </w:tcPr>
          <w:p>
            <w:pPr>
              <w:pStyle w:val="TableContents"/>
              <w:bidi w:val="0"/>
              <w:spacing w:before="0" w:after="0"/>
              <w:jc w:val="left"/>
              <w:rPr/>
            </w:pPr>
            <w:r>
              <w:rPr/>
              <w:t>10/01/2026</w:t>
            </w:r>
          </w:p>
        </w:tc>
      </w:tr>
      <w:tr>
        <w:trPr/>
        <w:tc>
          <w:tcPr>
            <w:tcW w:w="3393" w:type="dxa"/>
            <w:tcBorders/>
            <w:vAlign w:val="center"/>
          </w:tcPr>
          <w:p>
            <w:pPr>
              <w:pStyle w:val="TableContents"/>
              <w:bidi w:val="0"/>
              <w:spacing w:before="0" w:after="283"/>
              <w:jc w:val="left"/>
              <w:rPr/>
            </w:pPr>
            <w:r>
              <w:rPr/>
              <w:t>Date of Plan Adoption or Giving of Instruction, If Relying on Rule 10b5-1</w:t>
            </w:r>
          </w:p>
        </w:tc>
        <w:tc>
          <w:tcPr>
            <w:tcW w:w="6812" w:type="dxa"/>
            <w:tcBorders/>
            <w:vAlign w:val="center"/>
          </w:tcPr>
          <w:p>
            <w:pPr>
              <w:pStyle w:val="TableContents"/>
              <w:bidi w:val="0"/>
              <w:spacing w:before="0" w:after="0"/>
              <w:jc w:val="left"/>
              <w:rPr/>
            </w:pPr>
            <w:r>
              <w:rPr/>
              <w:t>02/06/2026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93" w:type="dxa"/>
            <w:tcBorders/>
            <w:vAlign w:val="center"/>
          </w:tcPr>
          <w:p>
            <w:pPr>
              <w:pStyle w:val="TableContents"/>
              <w:bidi w:val="0"/>
              <w:spacing w:before="0" w:after="283"/>
              <w:jc w:val="left"/>
              <w:rPr/>
            </w:pPr>
            <w:r>
              <w:rPr/>
              <w:t>Signature</w:t>
            </w:r>
          </w:p>
        </w:tc>
        <w:tc>
          <w:tcPr>
            <w:tcW w:w="6812" w:type="dxa"/>
            <w:tcBorders/>
            <w:vAlign w:val="center"/>
          </w:tcPr>
          <w:p>
            <w:pPr>
              <w:pStyle w:val="TableContents"/>
              <w:bidi w:val="0"/>
              <w:spacing w:before="0" w:after="0"/>
              <w:jc w:val="left"/>
              <w:rPr/>
            </w:pPr>
            <w:r>
              <w:rPr/>
              <w:t>/s/ UBS Financial Services Inc., as attorney-in-fact for Jason Coloma as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776</Words>
  <Characters>4018</Characters>
  <CharactersWithSpaces>4718</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